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C3" w:rsidRDefault="00B65535" w:rsidP="00B65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Самостоятельные задания</w:t>
      </w:r>
      <w:r w:rsidR="001300C3" w:rsidRPr="001300C3">
        <w:rPr>
          <w:rFonts w:ascii="Times New Roman" w:hAnsi="Times New Roman" w:cs="Times New Roman"/>
          <w:b/>
          <w:sz w:val="24"/>
          <w:szCs w:val="24"/>
        </w:rPr>
        <w:t xml:space="preserve"> к практическому </w:t>
      </w:r>
      <w:bookmarkStart w:id="0" w:name="_GoBack"/>
      <w:bookmarkEnd w:id="0"/>
      <w:r w:rsidR="001300C3" w:rsidRPr="001300C3">
        <w:rPr>
          <w:rFonts w:ascii="Times New Roman" w:hAnsi="Times New Roman" w:cs="Times New Roman"/>
          <w:b/>
          <w:sz w:val="24"/>
          <w:szCs w:val="24"/>
        </w:rPr>
        <w:t>занятию № 9 по теме «Опухоли»</w:t>
      </w:r>
    </w:p>
    <w:p w:rsidR="001300C3" w:rsidRPr="001300C3" w:rsidRDefault="001300C3" w:rsidP="001300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Завершите выражение:</w:t>
      </w:r>
    </w:p>
    <w:p w:rsidR="008D2A75" w:rsidRDefault="00045EDB" w:rsidP="00045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 вирусов, обладающих способностью стимулировать развитие опухолей, называются …</w:t>
      </w:r>
    </w:p>
    <w:p w:rsidR="00045EDB" w:rsidRDefault="007E7735" w:rsidP="00045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превращения нормальной клетки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злокачественную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называется …</w:t>
      </w:r>
    </w:p>
    <w:p w:rsidR="007E7735" w:rsidRDefault="007E7735" w:rsidP="00045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опухолевых клеток с развитием вторичных очагов опухоли, - это …</w:t>
      </w:r>
    </w:p>
    <w:p w:rsidR="007E7735" w:rsidRDefault="007E7735" w:rsidP="00045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Рост, характерный для доброкачественной опухоли с отодвиганием ткани, - это …</w:t>
      </w:r>
    </w:p>
    <w:p w:rsidR="007E7735" w:rsidRDefault="007E7735" w:rsidP="00045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Отличие опухолевой ткани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нормальной называют …</w:t>
      </w:r>
    </w:p>
    <w:p w:rsidR="007E7735" w:rsidRDefault="007E7735" w:rsidP="00045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опухоли в просвет полого органа называют …</w:t>
      </w:r>
    </w:p>
    <w:p w:rsidR="007E7735" w:rsidRDefault="007E7735" w:rsidP="00045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метастазирования опухоли по серозной оболочке называют …</w:t>
      </w:r>
    </w:p>
    <w:p w:rsidR="007E7735" w:rsidRDefault="007E7735" w:rsidP="00045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метастазирования, который возможен во время операции через инструментарий называют …</w:t>
      </w:r>
    </w:p>
    <w:p w:rsidR="007E7735" w:rsidRDefault="007E7735" w:rsidP="00045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основном метастазирование опухолей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E7735" w:rsidRDefault="007E7735" w:rsidP="00045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Рост, характерный для злокачественной опухоли с прорастанием в ткани называют …</w:t>
      </w:r>
    </w:p>
    <w:p w:rsidR="007E7735" w:rsidRDefault="0045524B" w:rsidP="00045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опухоли вглубь стенки полого органа называют …</w:t>
      </w:r>
    </w:p>
    <w:p w:rsidR="0045524B" w:rsidRDefault="0045524B" w:rsidP="00045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возникновения повторного очага опухоли на месте удаления называют …</w:t>
      </w:r>
    </w:p>
    <w:p w:rsidR="0045524B" w:rsidRDefault="0045524B" w:rsidP="00045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Атипизм характерный только для злокачественной опухоли, - это …</w:t>
      </w:r>
    </w:p>
    <w:p w:rsidR="0045524B" w:rsidRDefault="0045524B" w:rsidP="00045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Крайняя степень истощения организма, развивающаяся при опухоли, называется …</w:t>
      </w:r>
    </w:p>
    <w:p w:rsidR="0045524B" w:rsidRDefault="0045524B" w:rsidP="00045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«рак» имеют опухоли из … ткани.</w:t>
      </w:r>
    </w:p>
    <w:p w:rsidR="0045524B" w:rsidRDefault="0045524B" w:rsidP="00045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Доброкачественная опухоль из жировой ткани называется …</w:t>
      </w:r>
    </w:p>
    <w:p w:rsidR="0045524B" w:rsidRDefault="0045524B" w:rsidP="00045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Доброкачественная опухоль из железистого эпителия называется …</w:t>
      </w:r>
    </w:p>
    <w:p w:rsidR="0045524B" w:rsidRDefault="0045524B" w:rsidP="00045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Злокачественная опухоль из пигментной ткани называется …</w:t>
      </w:r>
    </w:p>
    <w:p w:rsidR="0045524B" w:rsidRDefault="0045524B" w:rsidP="00045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Наука, занимающаяся изучением опухолей, называется …</w:t>
      </w:r>
    </w:p>
    <w:p w:rsidR="0045524B" w:rsidRDefault="0045524B" w:rsidP="00045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классификации опухолей положен … принцип.</w:t>
      </w:r>
    </w:p>
    <w:p w:rsidR="001300C3" w:rsidRDefault="001300C3" w:rsidP="001300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24B" w:rsidRPr="001300C3" w:rsidRDefault="001300C3" w:rsidP="001300C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300C3">
        <w:rPr>
          <w:rFonts w:ascii="Times New Roman" w:hAnsi="Times New Roman" w:cs="Times New Roman"/>
          <w:b/>
          <w:sz w:val="24"/>
          <w:szCs w:val="24"/>
        </w:rPr>
        <w:t>Назовите группы опухолей, согласно Международной классификации:</w:t>
      </w:r>
    </w:p>
    <w:p w:rsidR="001300C3" w:rsidRDefault="001300C3" w:rsidP="00130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…</w:t>
      </w:r>
    </w:p>
    <w:p w:rsidR="001300C3" w:rsidRDefault="001300C3" w:rsidP="00130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…</w:t>
      </w:r>
    </w:p>
    <w:p w:rsidR="001300C3" w:rsidRDefault="001300C3" w:rsidP="00130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6) …</w:t>
      </w:r>
    </w:p>
    <w:p w:rsidR="001300C3" w:rsidRDefault="001300C3" w:rsidP="001300C3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1300C3" w:rsidRDefault="001300C3" w:rsidP="001300C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300C3">
        <w:rPr>
          <w:rFonts w:ascii="Times New Roman" w:hAnsi="Times New Roman" w:cs="Times New Roman"/>
          <w:b/>
          <w:sz w:val="24"/>
          <w:szCs w:val="24"/>
        </w:rPr>
        <w:t>Заполните таблицу «Сравнительная характеристика доброкачественной и злокачественной опухоли»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908"/>
        <w:gridCol w:w="3202"/>
        <w:gridCol w:w="3132"/>
      </w:tblGrid>
      <w:tr w:rsidR="001300C3" w:rsidTr="001300C3">
        <w:tc>
          <w:tcPr>
            <w:tcW w:w="2908" w:type="dxa"/>
            <w:vMerge w:val="restart"/>
          </w:tcPr>
          <w:p w:rsidR="001300C3" w:rsidRDefault="001300C3" w:rsidP="001300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6334" w:type="dxa"/>
            <w:gridSpan w:val="2"/>
          </w:tcPr>
          <w:p w:rsidR="001300C3" w:rsidRDefault="001300C3" w:rsidP="001300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</w:t>
            </w:r>
          </w:p>
        </w:tc>
      </w:tr>
      <w:tr w:rsidR="001300C3" w:rsidTr="001300C3">
        <w:tc>
          <w:tcPr>
            <w:tcW w:w="2908" w:type="dxa"/>
            <w:vMerge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доброкачественная</w:t>
            </w:r>
          </w:p>
        </w:tc>
        <w:tc>
          <w:tcPr>
            <w:tcW w:w="3132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злокачественная</w:t>
            </w:r>
          </w:p>
        </w:tc>
      </w:tr>
      <w:tr w:rsidR="001300C3" w:rsidTr="001300C3">
        <w:tc>
          <w:tcPr>
            <w:tcW w:w="2908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Атипизм</w:t>
            </w:r>
            <w:proofErr w:type="spellEnd"/>
          </w:p>
        </w:tc>
        <w:tc>
          <w:tcPr>
            <w:tcW w:w="3202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C3" w:rsidTr="001300C3">
        <w:tc>
          <w:tcPr>
            <w:tcW w:w="2908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дифференцировки клеток</w:t>
            </w:r>
          </w:p>
        </w:tc>
        <w:tc>
          <w:tcPr>
            <w:tcW w:w="3202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C3" w:rsidTr="001300C3">
        <w:tc>
          <w:tcPr>
            <w:tcW w:w="2908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роста</w:t>
            </w:r>
          </w:p>
        </w:tc>
        <w:tc>
          <w:tcPr>
            <w:tcW w:w="3202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C3" w:rsidTr="001300C3">
        <w:tc>
          <w:tcPr>
            <w:tcW w:w="2908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роста</w:t>
            </w:r>
          </w:p>
        </w:tc>
        <w:tc>
          <w:tcPr>
            <w:tcW w:w="3202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C3" w:rsidTr="001300C3">
        <w:tc>
          <w:tcPr>
            <w:tcW w:w="2908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Метастазирование </w:t>
            </w:r>
          </w:p>
        </w:tc>
        <w:tc>
          <w:tcPr>
            <w:tcW w:w="3202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C3" w:rsidTr="001300C3">
        <w:tc>
          <w:tcPr>
            <w:tcW w:w="2908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Рецидивирование</w:t>
            </w:r>
            <w:proofErr w:type="spellEnd"/>
          </w:p>
        </w:tc>
        <w:tc>
          <w:tcPr>
            <w:tcW w:w="3202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C3" w:rsidTr="001300C3">
        <w:tc>
          <w:tcPr>
            <w:tcW w:w="2908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на организм</w:t>
            </w:r>
          </w:p>
        </w:tc>
        <w:tc>
          <w:tcPr>
            <w:tcW w:w="3202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C3" w:rsidTr="001300C3">
        <w:tc>
          <w:tcPr>
            <w:tcW w:w="2908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</w:p>
        </w:tc>
        <w:tc>
          <w:tcPr>
            <w:tcW w:w="3202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300C3" w:rsidRDefault="001300C3" w:rsidP="001300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0C3" w:rsidRPr="001300C3" w:rsidRDefault="001300C3" w:rsidP="001300C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1300C3" w:rsidRPr="001300C3" w:rsidSect="00045ED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205"/>
    <w:multiLevelType w:val="hybridMultilevel"/>
    <w:tmpl w:val="B0DA0BFE"/>
    <w:lvl w:ilvl="0" w:tplc="A6F8F8C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72DE3"/>
    <w:multiLevelType w:val="hybridMultilevel"/>
    <w:tmpl w:val="0E90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A5B4F"/>
    <w:multiLevelType w:val="hybridMultilevel"/>
    <w:tmpl w:val="336C3726"/>
    <w:lvl w:ilvl="0" w:tplc="397E14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5EDB"/>
    <w:rsid w:val="00045EDB"/>
    <w:rsid w:val="001300C3"/>
    <w:rsid w:val="0045524B"/>
    <w:rsid w:val="007404B2"/>
    <w:rsid w:val="007E7735"/>
    <w:rsid w:val="008D2A75"/>
    <w:rsid w:val="00B6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DB"/>
    <w:pPr>
      <w:ind w:left="720"/>
      <w:contextualSpacing/>
    </w:pPr>
  </w:style>
  <w:style w:type="table" w:styleId="a4">
    <w:name w:val="Table Grid"/>
    <w:basedOn w:val="a1"/>
    <w:uiPriority w:val="59"/>
    <w:rsid w:val="00130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4</cp:revision>
  <dcterms:created xsi:type="dcterms:W3CDTF">2009-06-07T15:53:00Z</dcterms:created>
  <dcterms:modified xsi:type="dcterms:W3CDTF">2012-10-22T10:29:00Z</dcterms:modified>
</cp:coreProperties>
</file>