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EC" w:rsidRDefault="00F76020" w:rsidP="00F76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Самостоятельные задания по теме «Обмен веществ»</w:t>
      </w:r>
    </w:p>
    <w:p w:rsidR="00F76020" w:rsidRPr="00D030EC" w:rsidRDefault="00F76020" w:rsidP="00F76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1.  Всасывание жиров происходит  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>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кровь          б) лимфу       с) цереброспинальную жидкость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2.  Кетоновые  тела образуются  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>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>мышцах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                   б) ЖКТ                        в) в печени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3. Запасным углеводом организма является: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глюкоза                    б) гликоген                 в) гликолипиды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4. Повышение уровня глюкозы крови является: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гипергликемия       б) гипогликемия       с) ацидоз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5. Регуляция  обмена веществ осуществляется отделом мозга: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а) таламус                     б) гипоталамус        в)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эпиталамус</w:t>
      </w:r>
      <w:proofErr w:type="spellEnd"/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6. Продуктами диссимиляции белкового обмена являются: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D030EC">
        <w:rPr>
          <w:rFonts w:ascii="Times New Roman" w:hAnsi="Times New Roman" w:cs="Times New Roman"/>
          <w:sz w:val="24"/>
          <w:szCs w:val="24"/>
        </w:rPr>
        <w:t>а) СО</w:t>
      </w:r>
      <w:proofErr w:type="gramStart"/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   + Н</w:t>
      </w:r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0EC">
        <w:rPr>
          <w:rFonts w:ascii="Times New Roman" w:hAnsi="Times New Roman" w:cs="Times New Roman"/>
          <w:sz w:val="24"/>
          <w:szCs w:val="24"/>
        </w:rPr>
        <w:t>О         б) СО</w:t>
      </w:r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0EC">
        <w:rPr>
          <w:rFonts w:ascii="Times New Roman" w:hAnsi="Times New Roman" w:cs="Times New Roman"/>
          <w:sz w:val="24"/>
          <w:szCs w:val="24"/>
        </w:rPr>
        <w:t xml:space="preserve">     + Н</w:t>
      </w:r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30EC">
        <w:rPr>
          <w:rFonts w:ascii="Times New Roman" w:hAnsi="Times New Roman" w:cs="Times New Roman"/>
          <w:sz w:val="24"/>
          <w:szCs w:val="24"/>
        </w:rPr>
        <w:t>О, аммиак                в) СО</w:t>
      </w:r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7. Всасывание углеводов происходит 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>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лимфу          б) кровь         в) цереброспинальную жидкость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8. Обезвреживание аммиака  происходит путем образования: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а) мочевины в печени     б)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глутамината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в ткани мозга        в) кетоновых тел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9. При голодании жиры, расщепляясь,  могут стать источником: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белков       в) углеводов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10. Суточная потребность в жирах составляет: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А) 40-50 г             б) 60-70 г          в) 70-80 г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11. К водорастворимым витаминам относятся: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а) А   Д   Е   К                       б) А   Д   Р   </w:t>
      </w:r>
      <w:proofErr w:type="spellStart"/>
      <w:proofErr w:type="gramStart"/>
      <w:r w:rsidRPr="00D030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                                      в) А    В    С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12. Антиксерофтальмическим называют витамин:    а)  В</w:t>
      </w:r>
      <w:proofErr w:type="gramStart"/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              б) РР               в)  А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13. Гиповитаминоз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вызывает заболевание:       а) бери-бери         б) цинга         в) бесплодие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14. Авитаминоз  В</w:t>
      </w:r>
      <w:proofErr w:type="gramStart"/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вызывает:                                      а) бери-бери     б)  цинга             в) дерматит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15. Авитаминоз  РР  вызывает заболевание:           а) гемералопия  б) пеллагра      в) цинга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16. Авитаминоз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 вызывает заболевание:             а) бесплодие     б)  рахит    в) гемералопию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17. Авитаминоз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вызывает заболевание:             а) бесплодие   б) рахит     в) гемералопию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18. Авитаминоз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вызывает заболевание:              а) гемералопия    б) бесплодие      в) рахит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19. Химическое название витамина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:                    а)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тоокоферол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    в) кальциферол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Антиневритическим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 называют витамин:          а) С              б)   А            в)   В</w:t>
      </w:r>
      <w:proofErr w:type="gramStart"/>
      <w:r w:rsidRPr="00D030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21.Химическое название витамина Д:                     а) кальциферол    б)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>иридоксин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0EC" w:rsidRDefault="00D030EC" w:rsidP="00D030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0EC">
        <w:rPr>
          <w:rFonts w:ascii="Times New Roman" w:hAnsi="Times New Roman" w:cs="Times New Roman"/>
          <w:b/>
          <w:sz w:val="24"/>
          <w:szCs w:val="24"/>
        </w:rPr>
        <w:lastRenderedPageBreak/>
        <w:t>Впишите пропущенные термины, понятия</w:t>
      </w:r>
    </w:p>
    <w:p w:rsidR="00D030EC" w:rsidRPr="00D030EC" w:rsidRDefault="00D030EC" w:rsidP="00D030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 xml:space="preserve">Продуктами диссимиляции белков являются: 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Поддержание  водно-солевого баланса в организме обеспечивают гормоны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, вырабатываемом в . . . 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Пищеварительные ферменты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,    . . . расщепляют углеводы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. . .  расщепляется в печени с образованием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, которая поступая в кровь вызывает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Расщепление гликогена до глюкозы в печени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Кетоновые тела являются продуктом промежуточного обмена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 и  образуются в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30EC">
        <w:rPr>
          <w:rFonts w:ascii="Times New Roman" w:hAnsi="Times New Roman" w:cs="Times New Roman"/>
          <w:sz w:val="24"/>
          <w:szCs w:val="24"/>
        </w:rPr>
        <w:t>Арахидоновая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0EC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D030EC">
        <w:rPr>
          <w:rFonts w:ascii="Times New Roman" w:hAnsi="Times New Roman" w:cs="Times New Roman"/>
          <w:sz w:val="24"/>
          <w:szCs w:val="24"/>
        </w:rPr>
        <w:t xml:space="preserve"> и линоленовая кислоты являются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 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 , в организме   . . ., и поступают только с   . . ., содержатся в . . .  жирах.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Суточная потребность организма в белках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Белки, не содержащие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аминокислоты . называются    . . . 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Аминокислоты, синтезируются в организме называются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Если количество поступившего в организм азота больше количества выделенного, то это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Живые организмы с постоянной температурой тела называются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Теплопродукция – это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Физическая  терморегуляция осуществляется тремя механизмами :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Наиболее интенсивно протекают обменные процессы в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., которая является самым горячим органом.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Отдача тепла прилегающим к коже предметам или частицам среды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Выделение тепла путем инфракрасного излучения с поверхности тела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В состоянии относительного покоя взрослый человек выделяет в окружающую среду тепло: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  . . .  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«Ядро»  тела включает: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. . . 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При низкой температуре окружающей среды теплоотдача осуществляется за счет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., при высокой температуре  .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Центр терморегуляции располагается в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Соотношение белков, жиров, углеводов в пищевом рационе человека должно составлять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Человек должен получать до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 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  гр.  белка в сутки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Отсутствие витаминов в организме 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Избыток поступления витаминов в организм называется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Суточная доза аскорбиновой кислоты составляет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D030EC" w:rsidRPr="00D030EC" w:rsidRDefault="00D030EC" w:rsidP="00D030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30EC">
        <w:rPr>
          <w:rFonts w:ascii="Times New Roman" w:hAnsi="Times New Roman" w:cs="Times New Roman"/>
          <w:sz w:val="24"/>
          <w:szCs w:val="24"/>
        </w:rPr>
        <w:t>Суточная доза витамина Д в организме составляет</w:t>
      </w:r>
      <w:proofErr w:type="gramStart"/>
      <w:r w:rsidRPr="00D030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30EC">
        <w:rPr>
          <w:rFonts w:ascii="Times New Roman" w:hAnsi="Times New Roman" w:cs="Times New Roman"/>
          <w:sz w:val="24"/>
          <w:szCs w:val="24"/>
        </w:rPr>
        <w:t xml:space="preserve"> . . </w:t>
      </w:r>
    </w:p>
    <w:p w:rsidR="00406459" w:rsidRDefault="00406459">
      <w:pPr>
        <w:rPr>
          <w:rFonts w:ascii="Times New Roman" w:hAnsi="Times New Roman" w:cs="Times New Roman"/>
          <w:sz w:val="24"/>
          <w:szCs w:val="24"/>
        </w:rPr>
      </w:pPr>
    </w:p>
    <w:p w:rsidR="00F52DE7" w:rsidRPr="00D030EC" w:rsidRDefault="00F52DE7">
      <w:pPr>
        <w:rPr>
          <w:rFonts w:ascii="Times New Roman" w:hAnsi="Times New Roman" w:cs="Times New Roman"/>
          <w:sz w:val="24"/>
          <w:szCs w:val="24"/>
        </w:rPr>
      </w:pPr>
    </w:p>
    <w:sectPr w:rsidR="00F52DE7" w:rsidRPr="00D030EC" w:rsidSect="00D030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475D"/>
    <w:multiLevelType w:val="hybridMultilevel"/>
    <w:tmpl w:val="13FE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1"/>
    <w:rsid w:val="00406459"/>
    <w:rsid w:val="005C47F1"/>
    <w:rsid w:val="00853D6E"/>
    <w:rsid w:val="00D030EC"/>
    <w:rsid w:val="00F52DE7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0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0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Company>Home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2012-10-19T09:22:00Z</dcterms:created>
  <dcterms:modified xsi:type="dcterms:W3CDTF">2012-10-22T09:54:00Z</dcterms:modified>
</cp:coreProperties>
</file>